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FC7E13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FC7E13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C7E13">
        <w:rPr>
          <w:rFonts w:ascii="AcadNusx" w:hAnsi="AcadNusx"/>
          <w:b/>
          <w:noProof/>
          <w:sz w:val="32"/>
          <w:szCs w:val="32"/>
        </w:rPr>
        <w:t xml:space="preserve">   </w:t>
      </w:r>
      <w:r w:rsidRPr="00FC7E13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FC7E13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FC7E13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FC7E13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FC7E13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</w:t>
      </w:r>
      <w:r w:rsidRPr="00FC7E1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</w:t>
      </w:r>
      <w:r w:rsidRPr="00FC7E13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FC7E13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307B30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FC7E13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FC7E1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FC7E13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FC7E13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FC7E13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:rsidR="0086313C" w:rsidRPr="00FC7E13" w:rsidRDefault="00307B30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="00394B2D" w:rsidRPr="00FC7E13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FC7E13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E268FA" w:rsidRPr="00307B30" w:rsidRDefault="00FC7E13" w:rsidP="00E268FA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FC7E13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</w:t>
      </w:r>
      <w:r w:rsidR="00E268FA" w:rsidRPr="00FC7E13">
        <w:rPr>
          <w:rFonts w:ascii="Sylfaen" w:hAnsi="Sylfaen" w:cs="Sylfaen"/>
          <w:b/>
          <w:noProof/>
          <w:sz w:val="24"/>
          <w:szCs w:val="24"/>
          <w:lang w:val="ka-GE"/>
        </w:rPr>
        <w:t>ავტორი/ავტორები:</w:t>
      </w:r>
      <w:r w:rsidR="00E268FA" w:rsidRPr="00FC7E13">
        <w:rPr>
          <w:rFonts w:ascii="Sylfaen" w:hAnsi="Sylfaen"/>
          <w:sz w:val="24"/>
          <w:szCs w:val="24"/>
          <w:lang w:val="ka-GE"/>
        </w:rPr>
        <w:t xml:space="preserve"> </w:t>
      </w:r>
      <w:r w:rsidR="00E268FA">
        <w:rPr>
          <w:rFonts w:ascii="Sylfaen" w:hAnsi="Sylfaen"/>
          <w:sz w:val="24"/>
          <w:szCs w:val="24"/>
          <w:lang w:val="ka-GE"/>
        </w:rPr>
        <w:t xml:space="preserve">ასოცირებული პროფესორი </w:t>
      </w:r>
      <w:r w:rsidR="00E268FA" w:rsidRPr="00FC7E13">
        <w:rPr>
          <w:rFonts w:ascii="Sylfaen" w:hAnsi="Sylfaen" w:cs="Sylfaen"/>
          <w:noProof/>
          <w:sz w:val="24"/>
          <w:szCs w:val="24"/>
          <w:lang w:val="ka-GE"/>
        </w:rPr>
        <w:t xml:space="preserve">ნინო </w:t>
      </w:r>
      <w:r w:rsidR="00E268FA">
        <w:rPr>
          <w:rFonts w:ascii="Sylfaen" w:hAnsi="Sylfaen" w:cs="Sylfaen"/>
          <w:noProof/>
          <w:sz w:val="24"/>
          <w:szCs w:val="24"/>
          <w:lang w:val="ka-GE"/>
        </w:rPr>
        <w:t>ოთარი</w:t>
      </w:r>
      <w:r w:rsidR="00E268FA" w:rsidRPr="00FC7E13">
        <w:rPr>
          <w:rFonts w:ascii="Sylfaen" w:hAnsi="Sylfaen" w:cs="Sylfaen"/>
          <w:noProof/>
          <w:sz w:val="24"/>
          <w:szCs w:val="24"/>
          <w:lang w:val="ka-GE"/>
        </w:rPr>
        <w:t>შვილი</w:t>
      </w:r>
      <w:r w:rsidR="00E268FA" w:rsidRPr="00FC7E13">
        <w:rPr>
          <w:rFonts w:ascii="Sylfaen" w:hAnsi="Sylfaen" w:cs="Sylfaen"/>
          <w:noProof/>
          <w:sz w:val="24"/>
          <w:szCs w:val="24"/>
        </w:rPr>
        <w:t xml:space="preserve"> </w:t>
      </w:r>
      <w:r w:rsidR="00E268FA">
        <w:rPr>
          <w:rFonts w:ascii="Sylfaen" w:hAnsi="Sylfaen" w:cs="Sylfaen"/>
          <w:noProof/>
          <w:sz w:val="24"/>
          <w:szCs w:val="24"/>
        </w:rPr>
        <w:t>MD, PhD</w:t>
      </w:r>
    </w:p>
    <w:p w:rsidR="003E6968" w:rsidRPr="00FC7E13" w:rsidRDefault="00E268FA" w:rsidP="00E268FA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</w:t>
      </w:r>
      <w:r w:rsidR="003E6968" w:rsidRPr="00FC7E13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3E6968" w:rsidRPr="00FC7E13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2A6F5A" w:rsidRPr="00FC7E13">
        <w:rPr>
          <w:rFonts w:ascii="Sylfaen" w:hAnsi="Sylfaen" w:cs="Sylfaen"/>
          <w:b/>
          <w:noProof/>
          <w:sz w:val="24"/>
          <w:szCs w:val="24"/>
          <w:lang w:val="ka-GE"/>
        </w:rPr>
        <w:t>ემერჯენსი (</w:t>
      </w:r>
      <w:r w:rsidR="003E6968" w:rsidRPr="00FC7E13">
        <w:rPr>
          <w:rFonts w:ascii="Sylfaen" w:hAnsi="Sylfaen" w:cs="Sylfaen"/>
          <w:noProof/>
          <w:sz w:val="24"/>
          <w:szCs w:val="24"/>
          <w:lang w:val="ka-GE"/>
        </w:rPr>
        <w:t>გადაუდებელ მდგომარეობათა მედიცინა</w:t>
      </w:r>
      <w:r w:rsidR="002A6F5A" w:rsidRPr="00FC7E13">
        <w:rPr>
          <w:rFonts w:ascii="Sylfaen" w:hAnsi="Sylfaen" w:cs="Sylfaen"/>
          <w:noProof/>
          <w:sz w:val="24"/>
          <w:szCs w:val="24"/>
          <w:lang w:val="ka-GE"/>
        </w:rPr>
        <w:t>)</w:t>
      </w: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FC7E13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FC7E13">
        <w:rPr>
          <w:rFonts w:ascii="Sylfaen" w:hAnsi="Sylfaen" w:cs="Sylfaen"/>
          <w:b/>
          <w:noProof/>
          <w:sz w:val="32"/>
          <w:szCs w:val="32"/>
        </w:rPr>
        <w:t>ს</w:t>
      </w:r>
      <w:r w:rsidRPr="00FC7E1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C7E13">
        <w:rPr>
          <w:rFonts w:ascii="Sylfaen" w:hAnsi="Sylfaen" w:cs="Sylfaen"/>
          <w:b/>
          <w:noProof/>
          <w:sz w:val="32"/>
          <w:szCs w:val="32"/>
        </w:rPr>
        <w:t>ი</w:t>
      </w:r>
      <w:r w:rsidRPr="00FC7E1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C7E13">
        <w:rPr>
          <w:rFonts w:ascii="Sylfaen" w:hAnsi="Sylfaen" w:cs="Sylfaen"/>
          <w:b/>
          <w:noProof/>
          <w:sz w:val="32"/>
          <w:szCs w:val="32"/>
        </w:rPr>
        <w:t>ლ</w:t>
      </w:r>
      <w:r w:rsidRPr="00FC7E1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C7E13">
        <w:rPr>
          <w:rFonts w:ascii="Sylfaen" w:hAnsi="Sylfaen" w:cs="Sylfaen"/>
          <w:b/>
          <w:noProof/>
          <w:sz w:val="32"/>
          <w:szCs w:val="32"/>
        </w:rPr>
        <w:t>ა</w:t>
      </w:r>
      <w:r w:rsidRPr="00FC7E1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C7E13">
        <w:rPr>
          <w:rFonts w:ascii="Sylfaen" w:hAnsi="Sylfaen" w:cs="Sylfaen"/>
          <w:b/>
          <w:noProof/>
          <w:sz w:val="32"/>
          <w:szCs w:val="32"/>
        </w:rPr>
        <w:t>ბ</w:t>
      </w:r>
      <w:r w:rsidRPr="00FC7E1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C7E13">
        <w:rPr>
          <w:rFonts w:ascii="Sylfaen" w:hAnsi="Sylfaen" w:cs="Sylfaen"/>
          <w:b/>
          <w:noProof/>
          <w:sz w:val="32"/>
          <w:szCs w:val="32"/>
        </w:rPr>
        <w:t>უ</w:t>
      </w:r>
      <w:r w:rsidRPr="00FC7E1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C7E13">
        <w:rPr>
          <w:rFonts w:ascii="Sylfaen" w:hAnsi="Sylfaen" w:cs="Sylfaen"/>
          <w:b/>
          <w:noProof/>
          <w:sz w:val="32"/>
          <w:szCs w:val="32"/>
        </w:rPr>
        <w:t>ს</w:t>
      </w:r>
      <w:r w:rsidRPr="00FC7E1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FC7E13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2"/>
        <w:gridCol w:w="7678"/>
      </w:tblGrid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97D09" w:rsidRDefault="0086313C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D97D09" w:rsidRDefault="0086313C" w:rsidP="00D97D09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68" w:rsidRPr="00D97D09" w:rsidRDefault="007121EA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B577B"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ემერჯენსი (</w:t>
            </w:r>
            <w:r w:rsidR="003E6968" w:rsidRPr="00D97D09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  <w:t>გადაუდებელ მდგომარეობათა მედიცინა</w:t>
            </w:r>
            <w:r w:rsidR="007B577B" w:rsidRPr="00D97D09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  <w:lang w:val="ka-GE"/>
              </w:rPr>
              <w:t>)</w:t>
            </w:r>
          </w:p>
          <w:p w:rsidR="0086313C" w:rsidRPr="00D97D09" w:rsidRDefault="003E6968" w:rsidP="00D97D09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color w:val="000000" w:themeColor="text1"/>
                <w:sz w:val="20"/>
                <w:szCs w:val="20"/>
              </w:rPr>
              <w:t xml:space="preserve"> </w:t>
            </w:r>
            <w:r w:rsidR="00366CD7" w:rsidRPr="00D97D09">
              <w:rPr>
                <w:color w:val="000000" w:themeColor="text1"/>
                <w:sz w:val="20"/>
                <w:szCs w:val="20"/>
              </w:rPr>
              <w:t>(</w:t>
            </w:r>
            <w:r w:rsidR="00366CD7"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სპეციალობის კლინიკური </w:t>
            </w:r>
            <w:r w:rsidR="00366CD7"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სავალდებულო</w:t>
            </w:r>
            <w:r w:rsidR="00366CD7"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97D09" w:rsidRDefault="0086313C" w:rsidP="00D97D09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D97D09" w:rsidRDefault="00B5325B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FC7E13" w:rsidRPr="00E268FA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97D09" w:rsidRDefault="0086313C" w:rsidP="00D97D09">
            <w:pPr>
              <w:spacing w:after="0" w:line="276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D97D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D97D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86313C" w:rsidRPr="00D97D09" w:rsidRDefault="0086313C" w:rsidP="00D97D09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024" w:rsidRPr="00E268FA" w:rsidRDefault="00366CD7" w:rsidP="00D97D09">
            <w:pPr>
              <w:spacing w:after="0" w:line="276" w:lineRule="auto"/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268FA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ასოცირებული პროფესორი </w:t>
            </w:r>
            <w:bookmarkStart w:id="0" w:name="_GoBack"/>
            <w:bookmarkEnd w:id="0"/>
            <w:r w:rsidR="0092054B" w:rsidRPr="00D97D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ნინო ოთარ</w:t>
            </w:r>
            <w:r w:rsidR="00205B56" w:rsidRPr="00D97D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ი</w:t>
            </w:r>
            <w:r w:rsidR="0092054B" w:rsidRPr="00D97D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შვილი</w:t>
            </w:r>
            <w:r w:rsidR="00307B30" w:rsidRPr="00D97D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97D09" w:rsidRPr="00E268FA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MD, PhD</w:t>
            </w:r>
          </w:p>
          <w:p w:rsidR="008F4BF0" w:rsidRPr="00D97D09" w:rsidRDefault="008F4BF0" w:rsidP="00D97D09">
            <w:pPr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ტელ: 599616916; e-mail: notarashvili@geomedi.edu.ge</w:t>
            </w: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97D09" w:rsidRDefault="0086313C" w:rsidP="00D97D09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97D09" w:rsidRDefault="00BC567D" w:rsidP="00D97D09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X</w:t>
            </w: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97D09" w:rsidRDefault="0086313C" w:rsidP="00D97D09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86313C" w:rsidRPr="00D97D09" w:rsidRDefault="0086313C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1BE" w:rsidRPr="00D97D09" w:rsidRDefault="000B61BE" w:rsidP="00D97D09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45781E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3</w:t>
            </w:r>
            <w:r w:rsidR="00C00296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="0045781E" w:rsidRPr="00D97D09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75</w:t>
            </w:r>
            <w:r w:rsidRPr="00D97D09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0B61BE" w:rsidRPr="00D97D09" w:rsidRDefault="000B61BE" w:rsidP="00D97D09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სულ საკონტაქტო:  </w:t>
            </w:r>
            <w:r w:rsidR="008A3AF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24</w:t>
            </w:r>
            <w:r w:rsidR="00C236CE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0B61BE" w:rsidRPr="00D97D09" w:rsidRDefault="000B61BE" w:rsidP="00D97D09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r w:rsidR="005D6B00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მეცადინეობა:</w:t>
            </w:r>
            <w:r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="005D6B00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C236CE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0</w:t>
            </w:r>
            <w:r w:rsidR="005D6B00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საათი </w:t>
            </w:r>
          </w:p>
          <w:p w:rsidR="000B61BE" w:rsidRPr="00D97D09" w:rsidRDefault="000B61BE" w:rsidP="00D97D09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3.  შუალედური გამოცდა: </w:t>
            </w:r>
            <w:r w:rsidR="005D6B00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0B61BE" w:rsidRPr="00D97D09" w:rsidRDefault="000B61BE" w:rsidP="00D97D09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4.  ფინალური გამოცდა: </w:t>
            </w:r>
            <w:r w:rsidR="00E96464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86313C" w:rsidRPr="00D97D09" w:rsidRDefault="00C00296" w:rsidP="00D97D09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5.</w:t>
            </w:r>
            <w:r w:rsidR="000B61BE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 დამოუკიდებელი მუშაობა:  </w:t>
            </w:r>
            <w:r w:rsidR="008A3AFD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51</w:t>
            </w:r>
            <w:r w:rsidR="000B61BE" w:rsidRPr="00D97D09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C00296" w:rsidRPr="00D97D09" w:rsidRDefault="001B4F34" w:rsidP="008A3AF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875E8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97D09" w:rsidRDefault="0086313C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86313C" w:rsidRPr="00D97D09" w:rsidRDefault="0086313C" w:rsidP="00D97D0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6FC" w:rsidRPr="00D97D09" w:rsidRDefault="004356FC" w:rsidP="00D97D09">
            <w:pPr>
              <w:pStyle w:val="Default"/>
              <w:spacing w:line="276" w:lineRule="auto"/>
              <w:ind w:left="114" w:hanging="114"/>
              <w:jc w:val="both"/>
              <w:rPr>
                <w:rFonts w:eastAsia="MS Mincho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eastAsia="MS Mincho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მიზანია სტუდენტს შეასწავლოს: </w:t>
            </w:r>
          </w:p>
          <w:p w:rsidR="0086313C" w:rsidRPr="00D97D09" w:rsidRDefault="004356FC" w:rsidP="00D97D09">
            <w:pPr>
              <w:autoSpaceDE w:val="0"/>
              <w:autoSpaceDN w:val="0"/>
              <w:adjustRightInd w:val="0"/>
              <w:spacing w:after="0" w:line="276" w:lineRule="auto"/>
              <w:ind w:firstLine="360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</w:t>
            </w:r>
            <w:r w:rsidR="003A15D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დახმარების აღმოჩენა სხვადასხვა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სიტუაციებში  </w:t>
            </w: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97D09" w:rsidRDefault="0086313C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97D09" w:rsidRDefault="003A15D5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A15D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შინაგანი დაავადებები 2, ზოგადი ქირურგია</w:t>
            </w: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D97D09" w:rsidRDefault="00BE4402" w:rsidP="00D97D09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FC" w:rsidRPr="00AB5393" w:rsidRDefault="004356FC" w:rsidP="00AB5393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</w:pPr>
            <w:r w:rsidRPr="00AB539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de-DE"/>
              </w:rPr>
              <w:t>ცოდნა</w:t>
            </w:r>
            <w:r w:rsidRPr="00AB539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და გაცნობიერება</w:t>
            </w:r>
          </w:p>
          <w:p w:rsidR="004356FC" w:rsidRPr="00D97D09" w:rsidRDefault="004356FC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4356FC" w:rsidRPr="00D97D09" w:rsidRDefault="004356FC" w:rsidP="00D97D09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სიცოცხლისათვის საშიში მდგომარეობების სინდრომატიკა და სიმპტომატიკა;</w:t>
            </w:r>
          </w:p>
          <w:p w:rsidR="004356FC" w:rsidRPr="00D97D09" w:rsidRDefault="004356FC" w:rsidP="00D97D09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სიცოცხლის შენარჩუნების ბაზისური მეთოდები;</w:t>
            </w:r>
          </w:p>
          <w:p w:rsidR="004356FC" w:rsidRPr="00D97D09" w:rsidRDefault="004356FC" w:rsidP="00D97D09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გადაუდებელი სამედიცინო დახმარების აღმოჩენის ტექნიკა.</w:t>
            </w:r>
          </w:p>
          <w:p w:rsidR="004356FC" w:rsidRPr="00D97D09" w:rsidRDefault="004356FC" w:rsidP="00D97D09">
            <w:pPr>
              <w:pStyle w:val="ListParagraph"/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</w:p>
          <w:p w:rsidR="004356FC" w:rsidRPr="00D97D09" w:rsidRDefault="004356FC" w:rsidP="00D97D09">
            <w:pPr>
              <w:spacing w:after="0" w:line="276" w:lineRule="auto"/>
              <w:ind w:left="36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2. უნარი</w:t>
            </w:r>
          </w:p>
          <w:p w:rsidR="004356FC" w:rsidRPr="00D97D09" w:rsidRDefault="004356FC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შეძლებს:</w:t>
            </w:r>
          </w:p>
          <w:p w:rsidR="004356FC" w:rsidRPr="00D97D09" w:rsidRDefault="004356FC" w:rsidP="00D97D09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es-ES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სიცოცხლისათვის საშიში სიმპტომებისა და სინდრომების ამოცნობას;</w:t>
            </w:r>
          </w:p>
          <w:p w:rsidR="004356FC" w:rsidRPr="00E05729" w:rsidRDefault="004356FC" w:rsidP="00E05729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es-ES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გადაუდებელი სამედიცინო დახმარების აღმოჩენას;</w:t>
            </w:r>
          </w:p>
          <w:p w:rsidR="004356FC" w:rsidRPr="00D97D09" w:rsidRDefault="004356FC" w:rsidP="00D97D09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es-ES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სიმპტომებისა და სინდრომების საფუძველზე სიცოცხლისათვის საშიში მდგომარეობის ამოცნობასა და შესაბამისი ტექნიკური დახმარების ტიპის განსაზღვრას.</w:t>
            </w:r>
          </w:p>
          <w:p w:rsidR="004356FC" w:rsidRPr="00D97D09" w:rsidRDefault="004356FC" w:rsidP="00D97D09">
            <w:pPr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</w:p>
          <w:p w:rsidR="004356FC" w:rsidRPr="00E05729" w:rsidRDefault="004356FC" w:rsidP="00D97D09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    </w:t>
            </w:r>
            <w:r w:rsidR="00AB539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0572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პასუხისმგებლობა და ავტონომიურობა </w:t>
            </w:r>
          </w:p>
          <w:p w:rsidR="00E05729" w:rsidRDefault="00E05729" w:rsidP="00E05729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აღებას. სტრესული სიტუაციების დამოუკიდებლად მართვას. პროფესიონალურ დონეზე  </w:t>
            </w: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ავადმყოფის უფლებების  პატივისცემას.</w:t>
            </w:r>
          </w:p>
          <w:p w:rsidR="001F6B83" w:rsidRDefault="001F6B83" w:rsidP="001F6B83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1F6B83" w:rsidRPr="00B549D2" w:rsidRDefault="001F6B83" w:rsidP="001F6B83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ანმტკიცებს შემდეგ დარგობრივ კომპეტენციებს: </w:t>
            </w:r>
          </w:p>
          <w:p w:rsidR="001F6B83" w:rsidRDefault="001F6B83" w:rsidP="001F6B83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1F6B83" w:rsidRDefault="001F6B83" w:rsidP="00E05729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BE4402" w:rsidRPr="00D97D09" w:rsidRDefault="00BE4402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7E13" w:rsidRPr="00D97D09" w:rsidTr="00663FBB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6FC" w:rsidRPr="00D97D09" w:rsidRDefault="006D3EC1" w:rsidP="00D97D09">
            <w:pPr>
              <w:spacing w:after="0" w:line="276" w:lineRule="auto"/>
              <w:jc w:val="center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  <w:r w:rsidR="004356FC"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პრაქტიკული მეცადინეობების კურსი</w:t>
            </w:r>
          </w:p>
          <w:p w:rsidR="004356FC" w:rsidRPr="00D97D09" w:rsidRDefault="004356FC" w:rsidP="00D97D09">
            <w:pPr>
              <w:pStyle w:val="BodyTextIndent2"/>
              <w:spacing w:after="0" w:line="276" w:lineRule="auto"/>
              <w:ind w:left="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>კურაციის    ხანგრძლივობა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EE2375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6</w:t>
            </w:r>
            <w:r w:rsidR="00DE7A0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დღე.</w:t>
            </w:r>
          </w:p>
          <w:p w:rsidR="006D3EC1" w:rsidRPr="00D97D09" w:rsidRDefault="006D3EC1" w:rsidP="00D97D0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D97D09" w:rsidRDefault="00BE4402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FC" w:rsidRPr="00D97D09" w:rsidRDefault="004356FC" w:rsidP="00D97D09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 დღე - პრაქტიკული 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4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სთ.</w:t>
            </w:r>
          </w:p>
          <w:p w:rsidR="004356FC" w:rsidRPr="00D97D09" w:rsidRDefault="004356FC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ჰიპოგლიკემიური მდგომარეომა, დიაბეტური კომა, ეტიოლოგია, პათოგენეზი, კლინიკა, დიაგნოსტიკა.  ბაზისური მენეჯმენტი. </w:t>
            </w:r>
          </w:p>
          <w:p w:rsidR="00BE4402" w:rsidRPr="00D97D09" w:rsidRDefault="00BE4402" w:rsidP="00D97D09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D97D09" w:rsidRDefault="00BE4402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9E" w:rsidRPr="00D97D09" w:rsidRDefault="004F569E" w:rsidP="00D97D09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  <w:u w:color="FF000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პრაქტიკული    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4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სთ.</w:t>
            </w:r>
          </w:p>
          <w:p w:rsidR="004F569E" w:rsidRPr="00D97D09" w:rsidRDefault="004F569E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შოკი, მასზე თანამედროვე წარმოდგენა, კლასიფიკაცია, პათოგენეზი, კლინიკა, გადაუდებელი დახმარება შოკურ მდგომარეობათა დროს. კლინიკა, დიაგნოსტიკა, ბაზისური მენეჯმენტი. </w:t>
            </w:r>
          </w:p>
          <w:p w:rsidR="004F569E" w:rsidRPr="00D97D09" w:rsidRDefault="004F569E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</w:t>
            </w: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დემონსტრირება, ანალიზი.</w:t>
            </w:r>
          </w:p>
          <w:p w:rsidR="00BE4402" w:rsidRPr="00D97D09" w:rsidRDefault="00BE4402" w:rsidP="00D97D09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D97D09" w:rsidRDefault="00BE4402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9E" w:rsidRPr="00D97D09" w:rsidRDefault="004F569E" w:rsidP="00D97D09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პრაქტიკული 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4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სთ.</w:t>
            </w:r>
          </w:p>
          <w:p w:rsidR="004F569E" w:rsidRPr="00D97D09" w:rsidRDefault="004F569E" w:rsidP="00D97D09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მოხრჩობის, დახრჩობის, ელექტროტრავმის პათოგენეზი. კლინიკა, დიაგნოსტიკა.</w:t>
            </w:r>
          </w:p>
          <w:p w:rsidR="004F569E" w:rsidRPr="00D97D09" w:rsidRDefault="004F569E" w:rsidP="00D97D09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</w:t>
            </w: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დემონსტრირება. ანალიზი.</w:t>
            </w:r>
          </w:p>
          <w:p w:rsidR="00BE4402" w:rsidRPr="00D97D09" w:rsidRDefault="00BE4402" w:rsidP="00D97D09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D97D09" w:rsidRDefault="00BE4402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D97D09" w:rsidRDefault="004F569E" w:rsidP="00D97D09">
            <w:pPr>
              <w:spacing w:after="0" w:line="276" w:lineRule="auto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 დღე</w:t>
            </w:r>
            <w:r w:rsidR="0081352F"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შუალედური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გამოცდა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</w:rPr>
              <w:t>2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EC1" w:rsidRPr="00D97D09" w:rsidRDefault="006D3EC1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9E" w:rsidRPr="00D97D09" w:rsidRDefault="004F569E" w:rsidP="00D97D09">
            <w:pPr>
              <w:pStyle w:val="BodyTextIndent2"/>
              <w:spacing w:after="0" w:line="276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5 დღე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პრაქტიკული     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4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სთ.</w:t>
            </w:r>
          </w:p>
          <w:p w:rsidR="004F569E" w:rsidRPr="00D97D09" w:rsidRDefault="004F569E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პოზიციური ზეწოლის სინდრომი (კრაშ-სინდრომი) ეტიოლოგია, პათოგენეზი, კლინიკური მიმდინარეობის თავისებურებანი, გადაუდებელი დახმარება. ბაზისური მენეჯმენტი. პრაქტიკული ვარჯიში. უნარ-ჩვევების დემონსტრირება.</w:t>
            </w:r>
          </w:p>
          <w:p w:rsidR="004F569E" w:rsidRPr="00D97D09" w:rsidRDefault="004F569E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</w:t>
            </w: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დემონსტრირება. ანალიზი.</w:t>
            </w:r>
          </w:p>
          <w:p w:rsidR="006D3EC1" w:rsidRPr="00D97D09" w:rsidRDefault="006D3EC1" w:rsidP="00D97D09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EC1" w:rsidRPr="00D97D09" w:rsidRDefault="006D3EC1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9E" w:rsidRPr="00D97D09" w:rsidRDefault="004F569E" w:rsidP="00D97D09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6 დღე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პრაქტიკული    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4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 სთ.</w:t>
            </w:r>
          </w:p>
          <w:p w:rsidR="004F569E" w:rsidRPr="00D97D09" w:rsidRDefault="004F569E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ანაფილაქსიური შოკი. ეტიო-პათოგენეზი, კლინიკა, დიაგნოსტიკა, ბაზისური მენეჯმენტი. </w:t>
            </w:r>
          </w:p>
          <w:p w:rsidR="004F569E" w:rsidRPr="00D97D09" w:rsidRDefault="004F569E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შესწავლილი მასალის ზეპირი პრეზენტაცია,</w:t>
            </w: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უნარ-ჩვევების დემონსტრირება. ანალიზი.</w:t>
            </w:r>
          </w:p>
          <w:p w:rsidR="006D3EC1" w:rsidRPr="00D97D09" w:rsidRDefault="004F569E" w:rsidP="00D97D09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ქვიზი</w:t>
            </w:r>
          </w:p>
        </w:tc>
      </w:tr>
      <w:tr w:rsidR="00FC7E13" w:rsidRPr="00D97D09" w:rsidTr="00872926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D97D09" w:rsidRDefault="00394921" w:rsidP="00D97D09">
            <w:pPr>
              <w:spacing w:after="0"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lastRenderedPageBreak/>
              <w:t>9</w:t>
            </w:r>
            <w:r w:rsidR="00DE7A0C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დღე </w:t>
            </w:r>
            <w:r w:rsidR="0069021B"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- </w:t>
            </w:r>
            <w:r w:rsidR="0069021B"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დასკვნითი</w:t>
            </w:r>
            <w:r w:rsidR="0069021B"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9021B"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გამოცდა-2</w:t>
            </w:r>
            <w:r w:rsidR="004F569E"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="0069021B"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სთ.</w:t>
            </w: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D97D09" w:rsidRDefault="0086313C" w:rsidP="00D97D09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D97D0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D97D0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D97D0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  <w:p w:rsidR="0086313C" w:rsidRPr="00D97D09" w:rsidRDefault="0086313C" w:rsidP="00D97D09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D97D09" w:rsidRDefault="007F15F0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კლინიკა</w:t>
            </w:r>
          </w:p>
          <w:p w:rsidR="0086313C" w:rsidRPr="00D97D09" w:rsidRDefault="0086313C" w:rsidP="00D97D09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B" w:rsidRPr="00D97D09" w:rsidRDefault="00AB681B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  <w:p w:rsidR="00AB681B" w:rsidRPr="00D97D09" w:rsidRDefault="00AB681B" w:rsidP="00D97D09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B" w:rsidRPr="00D97D09" w:rsidRDefault="00AB681B" w:rsidP="00D97D09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კურსის</w:t>
            </w:r>
            <w:r w:rsidRPr="00D97D09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სწავლების</w:t>
            </w:r>
            <w:r w:rsidRPr="00D97D09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ძირითადი</w:t>
            </w:r>
            <w:r w:rsidRPr="00D97D09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ფორმაა</w:t>
            </w:r>
            <w:r w:rsidRPr="00D97D09">
              <w:rPr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D97D09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მეცადინეობები სიმულაციურ კლინიკაში.</w:t>
            </w:r>
          </w:p>
        </w:tc>
      </w:tr>
      <w:tr w:rsidR="00FC7E13" w:rsidRPr="00D97D09" w:rsidTr="00691291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1B" w:rsidRPr="00D97D09" w:rsidRDefault="00AB681B" w:rsidP="00D97D09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1B" w:rsidRPr="00D97D09" w:rsidRDefault="00AB681B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პრაქტიკულ</w:t>
            </w:r>
            <w:r w:rsidRPr="00D97D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მეცადინეობებ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ზე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მიმდინარეობს</w:t>
            </w:r>
            <w:r w:rsidRPr="00D97D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D97D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ჯგუფური</w:t>
            </w:r>
            <w:r w:rsidRPr="00D97D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განხილვა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გაცნობიერება, ცოდნის გამყარება</w:t>
            </w:r>
            <w:r w:rsidR="005D1F83"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D97D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დისკუსია</w:t>
            </w:r>
            <w:r w:rsidRPr="00D97D09">
              <w:rPr>
                <w:color w:val="000000" w:themeColor="text1"/>
                <w:sz w:val="20"/>
                <w:szCs w:val="20"/>
              </w:rPr>
              <w:t>/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დებატები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D97D09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კლინიკური</w:t>
            </w:r>
            <w:r w:rsidRPr="00D97D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უნარების</w:t>
            </w:r>
            <w:r w:rsidRPr="00D97D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გამომუშავება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დემონსტრ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ირება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გამოიყენება სემესტრული შეფასების შემდეგი მეთოდები: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პრაქტიკული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უნარ-ჩვევების დემონსტრირება, ანალიზი, ქვიზი, სტუდენტის თვითშფა</w:t>
            </w:r>
            <w:r w:rsidR="005D1F83"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სება</w:t>
            </w:r>
            <w:r w:rsidRPr="00D97D09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 xml:space="preserve">შუალედური შეფასება. </w:t>
            </w:r>
          </w:p>
          <w:p w:rsidR="00AB681B" w:rsidRPr="00D97D09" w:rsidRDefault="00AB681B" w:rsidP="00D97D09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სტუდენტის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დამოუკიდებელი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მუშაობისას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ხდება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მასალის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შესწავლა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ანალიზი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C7E13" w:rsidRPr="00D97D09" w:rsidTr="00691291">
        <w:trPr>
          <w:trHeight w:val="64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97D09" w:rsidRDefault="0086313C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1B" w:rsidRPr="00D97D09" w:rsidRDefault="00AB681B" w:rsidP="00D97D09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სისტემა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უშვებს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AB681B" w:rsidRPr="00D97D09" w:rsidRDefault="00AB681B" w:rsidP="00D97D09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ხუთი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სახის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დადებით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შეფასებას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AB681B" w:rsidRPr="00D97D09" w:rsidRDefault="00AB681B" w:rsidP="00D97D09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) (</w:t>
            </w:r>
            <w:r w:rsidRPr="00D97D0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A</w:t>
            </w:r>
            <w:r w:rsidRPr="00D97D09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ფრიადი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–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91%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–100%;</w:t>
            </w:r>
          </w:p>
          <w:p w:rsidR="00AB681B" w:rsidRPr="00D97D09" w:rsidRDefault="00AB681B" w:rsidP="00D97D0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ა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ბ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) ( </w:t>
            </w:r>
            <w:r w:rsidRPr="00D97D09">
              <w:rPr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B</w:t>
            </w:r>
            <w:r w:rsidRPr="00D97D09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ძალიან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კარგი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–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81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-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90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%;</w:t>
            </w:r>
          </w:p>
          <w:p w:rsidR="00AB681B" w:rsidRPr="00D97D09" w:rsidRDefault="00AB681B" w:rsidP="00D97D0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)</w:t>
            </w:r>
            <w:r w:rsidRPr="00D97D09">
              <w:rPr>
                <w:b/>
                <w:color w:val="000000" w:themeColor="text1"/>
                <w:sz w:val="20"/>
                <w:szCs w:val="20"/>
              </w:rPr>
              <w:t xml:space="preserve">  ( </w:t>
            </w:r>
            <w:r w:rsidRPr="00D97D09">
              <w:rPr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C</w:t>
            </w:r>
            <w:r w:rsidRPr="00D97D09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კარგი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–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71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-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80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%;</w:t>
            </w:r>
          </w:p>
          <w:p w:rsidR="00AB681B" w:rsidRPr="00D97D09" w:rsidRDefault="00AB681B" w:rsidP="00D97D0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) ( </w:t>
            </w:r>
            <w:r w:rsidRPr="00D97D09">
              <w:rPr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D</w:t>
            </w:r>
            <w:r w:rsidRPr="00D97D09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დამაკმაყოფილებელი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–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61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-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70%;</w:t>
            </w:r>
          </w:p>
          <w:p w:rsidR="00AB681B" w:rsidRPr="00D97D09" w:rsidRDefault="00AB681B" w:rsidP="00D97D09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ე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) ( </w:t>
            </w:r>
            <w:r w:rsidRPr="00D97D09">
              <w:rPr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E</w:t>
            </w:r>
            <w:r w:rsidRPr="00D97D09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საკმარისი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–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51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-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60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%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AB681B" w:rsidRPr="00D97D09" w:rsidRDefault="00AB681B" w:rsidP="00D97D09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ბ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)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ორი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სახის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უარყოფით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შეფასებას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:</w:t>
            </w:r>
          </w:p>
          <w:p w:rsidR="00AB681B" w:rsidRPr="00D97D09" w:rsidRDefault="00AB681B" w:rsidP="00D97D09">
            <w:pPr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ბ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) (</w:t>
            </w:r>
            <w:r w:rsidRPr="00D97D09">
              <w:rPr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FX</w:t>
            </w:r>
            <w:r w:rsidRPr="00D97D09">
              <w:rPr>
                <w:b/>
                <w:color w:val="000000" w:themeColor="text1"/>
                <w:sz w:val="20"/>
                <w:szCs w:val="20"/>
              </w:rPr>
              <w:t>)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ვერ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ჩააბარა–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41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-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50%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რაც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ნიშნავს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რომ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ჩასაბარებლად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მეტი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მუშაობა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სჭირდება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ეძლევა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დამოუკიდებელი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მუშაობით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დამატებით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გამოცდაზე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ერთხელ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გასვლის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უფლება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AB681B" w:rsidRPr="00D97D09" w:rsidRDefault="00AB681B" w:rsidP="00D97D09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ბ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ბ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)  (</w:t>
            </w:r>
            <w:r w:rsidRPr="00D97D09">
              <w:rPr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F</w:t>
            </w:r>
            <w:r w:rsidRPr="00D97D09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)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ჩაიჭრა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–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40%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ნაკლები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რაც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ნიშნავს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რომ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სტუდენტის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მიერ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ჩატარებული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სამუშაო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არ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არის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საკმარისი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მას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საგანი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ახლიდან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აქვს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>შესასწავლი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AB681B" w:rsidRPr="00D97D09" w:rsidRDefault="00AB681B" w:rsidP="00D97D09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რომელიც ნაწილდება შემდეგნაირად: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</w:p>
          <w:p w:rsidR="00AB681B" w:rsidRPr="00D97D09" w:rsidRDefault="00AB681B" w:rsidP="00D97D09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AB681B" w:rsidRPr="00D97D09" w:rsidRDefault="00AB681B" w:rsidP="00D97D09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AB681B" w:rsidRPr="00D97D09" w:rsidRDefault="00AB681B" w:rsidP="00D97D09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ტარდება 4-ჯერ, პირველი დღის გარდა, ფასდება სემესტრში 4 ქულით;</w:t>
            </w:r>
          </w:p>
          <w:p w:rsidR="00AB681B" w:rsidRPr="00D97D09" w:rsidRDefault="00AB681B" w:rsidP="00D97D09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 უნარ-ჩვევების დემონსტრირება-  </w:t>
            </w:r>
            <w:r w:rsidRPr="00D97D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(ავადმყოფის გასინჯვა, შედეგების ფორმულირება და მონაცემების რეგისტრაცია) -ტარდება 4-ჯერ; ფასდება სულ 4 ქულით;</w:t>
            </w:r>
          </w:p>
          <w:p w:rsidR="00AB681B" w:rsidRPr="00D97D09" w:rsidRDefault="00AB681B" w:rsidP="00D97D09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eastAsia="Times New Roma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ანალიზი - </w:t>
            </w:r>
            <w:r w:rsidRPr="00D97D09">
              <w:rPr>
                <w:rFonts w:ascii="Sylfaen" w:eastAsia="Times New Roman" w:hAnsi="Sylfaen" w:cs="AcadNusx"/>
                <w:color w:val="000000" w:themeColor="text1"/>
                <w:sz w:val="20"/>
                <w:szCs w:val="20"/>
                <w:lang w:val="ka-GE"/>
              </w:rPr>
              <w:t>ქეისები, ტარდება კურსის განმავლობაში  4-ჯერ, თითო ქეისი შედგება 5 საკითხისაგან, თითო საკითხი ფასდება თითო ქულით,  სულ 20 ქულა;</w:t>
            </w:r>
          </w:p>
          <w:p w:rsidR="00AB681B" w:rsidRPr="00D97D09" w:rsidRDefault="00AB681B" w:rsidP="00D97D09">
            <w:pPr>
              <w:pStyle w:val="ListParagraph"/>
              <w:numPr>
                <w:ilvl w:val="0"/>
                <w:numId w:val="23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ქვიზი</w:t>
            </w: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ერთხელ, შედგება 11 საკითხისგან, თითო საკითხი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ფასდება თითო ქულით, სულ 1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2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:rsidR="00AB681B" w:rsidRPr="00D97D09" w:rsidRDefault="00AB681B" w:rsidP="00D97D09">
            <w:pPr>
              <w:numPr>
                <w:ilvl w:val="0"/>
                <w:numId w:val="23"/>
              </w:numPr>
              <w:spacing w:after="0" w:line="276" w:lineRule="auto"/>
              <w:contextualSpacing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 w:bidi="en-US"/>
              </w:rPr>
            </w:pP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 w:bidi="en-US"/>
              </w:rPr>
              <w:t>სტუდენტის თვიშეფასება</w:t>
            </w:r>
            <w:r w:rsidRPr="00D97D09">
              <w:rPr>
                <w:rFonts w:ascii="AcadNusx" w:hAnsi="AcadNusx"/>
                <w:color w:val="000000" w:themeColor="text1"/>
                <w:sz w:val="20"/>
                <w:szCs w:val="20"/>
                <w:lang w:val="ka-GE" w:bidi="en-US"/>
              </w:rPr>
              <w:t>: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 w:bidi="en-US"/>
              </w:rPr>
              <w:t xml:space="preserve"> სტუდენტი აფასებს საკუტარ ცოდნას 0-1 ქულით</w:t>
            </w:r>
          </w:p>
          <w:p w:rsidR="00AB681B" w:rsidRPr="00D97D09" w:rsidRDefault="00AB681B" w:rsidP="00D97D09">
            <w:pPr>
              <w:spacing w:after="0" w:line="276" w:lineRule="auto"/>
              <w:ind w:left="720"/>
              <w:contextualSpacing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 w:bidi="en-US"/>
              </w:rPr>
            </w:pP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 w:bidi="en-US"/>
              </w:rPr>
              <w:t>1 ქულა-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 w:bidi="en-US"/>
              </w:rPr>
              <w:t xml:space="preserve"> სტუდენტი კმაყოფილია საკუთარი ცოდნით</w:t>
            </w:r>
          </w:p>
          <w:p w:rsidR="00AB681B" w:rsidRPr="00D97D09" w:rsidRDefault="00AB681B" w:rsidP="00D97D09">
            <w:pPr>
              <w:spacing w:after="0" w:line="276" w:lineRule="auto"/>
              <w:ind w:left="720"/>
              <w:contextualSpacing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 w:bidi="en-US"/>
              </w:rPr>
            </w:pPr>
            <w:r w:rsidRPr="00D97D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 w:bidi="en-US"/>
              </w:rPr>
              <w:t>0 ქულა-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 w:bidi="en-US"/>
              </w:rPr>
              <w:t xml:space="preserve"> სტუდენტი უკმაყოფილოა საკუთარი ცოდნით</w:t>
            </w:r>
          </w:p>
          <w:p w:rsidR="00D42923" w:rsidRPr="001F0AF8" w:rsidRDefault="00D42923" w:rsidP="00D42923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br/>
            </w: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  <w:r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AB681B" w:rsidRPr="00D97D09" w:rsidRDefault="00AB681B" w:rsidP="00D97D09">
            <w:pPr>
              <w:pStyle w:val="ListParagraph"/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</w:p>
          <w:p w:rsidR="00AB681B" w:rsidRPr="00D97D09" w:rsidRDefault="00AB681B" w:rsidP="00D97D09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AB681B" w:rsidRPr="00D97D09" w:rsidRDefault="00AB681B" w:rsidP="00D97D09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D42923" w:rsidRPr="001F0AF8" w:rsidRDefault="00D42923" w:rsidP="00D42923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487671" w:rsidRPr="00D97D09" w:rsidRDefault="00487671" w:rsidP="00D97D09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D97D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487671" w:rsidRPr="00D97D09" w:rsidRDefault="00487671" w:rsidP="00D97D09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20-21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  კვირა).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5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დღისა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BF767B" w:rsidRPr="00D97D09" w:rsidRDefault="00BF767B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FC7E13" w:rsidRPr="00D97D09" w:rsidTr="00691291">
        <w:trPr>
          <w:trHeight w:val="841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DA7" w:rsidRPr="00D97D09" w:rsidRDefault="00964DA7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DA7" w:rsidRPr="00D97D09" w:rsidRDefault="00431EC2" w:rsidP="00D97D09">
            <w:pPr>
              <w:shd w:val="clear" w:color="auto" w:fill="FFFFFF"/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  <w:lang w:val="ka-GE"/>
              </w:rPr>
              <w:t>1.კ</w:t>
            </w:r>
            <w:r w:rsidR="00964DA7" w:rsidRPr="00D97D09">
              <w:rPr>
                <w:rFonts w:ascii="Sylfaen" w:eastAsia="Times New Roman" w:hAnsi="Sylfaen" w:cs="Sylfaen"/>
                <w:color w:val="000000" w:themeColor="text1"/>
                <w:sz w:val="20"/>
                <w:szCs w:val="20"/>
                <w:lang w:val="ka-GE"/>
              </w:rPr>
              <w:t>აციტაძე</w:t>
            </w:r>
            <w:r w:rsidR="00964DA7"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გ.</w:t>
            </w:r>
            <w:r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64DA7"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-</w:t>
            </w:r>
            <w:r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გადაუდებელი თერაპია. </w:t>
            </w:r>
            <w:r w:rsidR="00E46565"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ოპტიმალ</w:t>
            </w:r>
            <w:r w:rsidR="00874337"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ურ გადაწყვეტილებათა მიღება შინაგან დაავადებათა გადაუდებელ დიაგნოსტიკასა და თე</w:t>
            </w:r>
            <w:r w:rsidR="00E46565"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ორ</w:t>
            </w:r>
            <w:r w:rsidR="00874337"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იაში მე-4 გადამ. გამოც., </w:t>
            </w:r>
            <w:r w:rsidR="00964DA7"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„ინტელექტი“</w:t>
            </w:r>
            <w:r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, თბ., 2015</w:t>
            </w:r>
            <w:r w:rsidR="00964DA7"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964DA7" w:rsidRPr="00D97D09" w:rsidRDefault="00964DA7" w:rsidP="00D97D09">
            <w:pPr>
              <w:pStyle w:val="ListParagraph"/>
              <w:tabs>
                <w:tab w:val="left" w:pos="2610"/>
              </w:tabs>
              <w:spacing w:after="0" w:line="276" w:lineRule="auto"/>
              <w:rPr>
                <w:rFonts w:ascii="Sylfaen" w:eastAsia="Times New Roman" w:hAnsi="Sylfaen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eastAsia="Times New Roman" w:hAnsi="Sylfaen"/>
                <w:color w:val="000000" w:themeColor="text1"/>
                <w:sz w:val="20"/>
                <w:szCs w:val="20"/>
              </w:rPr>
              <w:tab/>
            </w:r>
          </w:p>
        </w:tc>
      </w:tr>
      <w:tr w:rsidR="00FC7E13" w:rsidRPr="00D97D09" w:rsidTr="00691291">
        <w:trPr>
          <w:trHeight w:val="136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DA7" w:rsidRPr="00D97D09" w:rsidRDefault="00964DA7" w:rsidP="00D97D09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DA7" w:rsidRPr="00D97D09" w:rsidRDefault="00431EC2" w:rsidP="00D97D09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1.ტვილდიანი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.,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კანდელაკი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ბ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-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შინაგან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სნეულებათა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სინდრომული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დიფერენციული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დიაგნოსტიკა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და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გადაუდებელი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თერაპია</w:t>
            </w: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. თბ., 2000.</w:t>
            </w:r>
          </w:p>
          <w:p w:rsidR="00431EC2" w:rsidRPr="00D97D09" w:rsidRDefault="00431EC2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2.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9" w:history="1">
              <w:r w:rsidRPr="00D97D09">
                <w:rPr>
                  <w:rFonts w:ascii="Sylfaen" w:eastAsiaTheme="minorEastAsia" w:hAnsi="Sylfaen"/>
                  <w:color w:val="000000" w:themeColor="text1"/>
                  <w:sz w:val="20"/>
                  <w:szCs w:val="20"/>
                  <w:lang w:eastAsia="ru-RU"/>
                </w:rPr>
                <w:t>Limmer</w:t>
              </w:r>
            </w:hyperlink>
            <w:r w:rsidRPr="00D97D09">
              <w:rPr>
                <w:rFonts w:ascii="Sylfaen" w:eastAsiaTheme="minorEastAsia" w:hAnsi="Sylfae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D97D09">
              <w:rPr>
                <w:rFonts w:ascii="Sylfaen" w:eastAsiaTheme="minorEastAsia" w:hAnsi="Sylfaen"/>
                <w:bCs/>
                <w:color w:val="000000" w:themeColor="text1"/>
                <w:sz w:val="20"/>
                <w:szCs w:val="20"/>
                <w:lang w:eastAsia="ru-RU"/>
              </w:rPr>
              <w:t>D.,  </w:t>
            </w:r>
            <w:hyperlink r:id="rId10" w:history="1">
              <w:r w:rsidRPr="00D97D09">
                <w:rPr>
                  <w:rFonts w:ascii="Sylfaen" w:eastAsiaTheme="minorEastAsia" w:hAnsi="Sylfaen"/>
                  <w:color w:val="000000" w:themeColor="text1"/>
                  <w:sz w:val="20"/>
                  <w:szCs w:val="20"/>
                  <w:lang w:eastAsia="ru-RU"/>
                </w:rPr>
                <w:t>Michael F. O'Keefe</w:t>
              </w:r>
            </w:hyperlink>
            <w:r w:rsidRPr="00D97D09">
              <w:rPr>
                <w:rFonts w:ascii="Sylfaen" w:eastAsiaTheme="minorEastAsia" w:hAnsi="Sylfae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D97D09">
              <w:rPr>
                <w:rFonts w:ascii="Sylfaen" w:eastAsiaTheme="minorEastAsia" w:hAnsi="Sylfaen"/>
                <w:bCs/>
                <w:color w:val="000000" w:themeColor="text1"/>
                <w:sz w:val="20"/>
                <w:szCs w:val="20"/>
                <w:lang w:eastAsia="ru-RU"/>
              </w:rPr>
              <w:t xml:space="preserve">M., F. and oth. - </w:t>
            </w:r>
            <w:r w:rsidRPr="00D97D09">
              <w:rPr>
                <w:rFonts w:ascii="Sylfaen" w:eastAsiaTheme="minorEastAsia" w:hAnsi="Sylfaen"/>
                <w:color w:val="000000" w:themeColor="text1"/>
                <w:sz w:val="20"/>
                <w:szCs w:val="20"/>
                <w:lang w:eastAsia="ru-RU"/>
              </w:rPr>
              <w:t>Emergency Care</w:t>
            </w:r>
            <w:r w:rsidRPr="00D97D09">
              <w:rPr>
                <w:rFonts w:ascii="Sylfaen" w:eastAsiaTheme="minorEastAsia" w:hAnsi="Sylfaen"/>
                <w:bCs/>
                <w:color w:val="000000" w:themeColor="text1"/>
                <w:sz w:val="20"/>
                <w:szCs w:val="20"/>
                <w:lang w:eastAsia="ru-RU"/>
              </w:rPr>
              <w:t xml:space="preserve">. 13th Ed., </w:t>
            </w:r>
            <w:r w:rsidRPr="00D97D09">
              <w:rPr>
                <w:rFonts w:ascii="Sylfaen" w:eastAsiaTheme="minorEastAsia" w:hAnsi="Sylfaen"/>
                <w:color w:val="000000" w:themeColor="text1"/>
                <w:sz w:val="20"/>
                <w:szCs w:val="20"/>
                <w:lang w:eastAsia="ru-RU"/>
              </w:rPr>
              <w:t>2015.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EA4AF9" w:rsidRPr="00D97D09" w:rsidRDefault="00EA4AF9" w:rsidP="00D97D09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97D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ელწიგნები:</w:t>
            </w:r>
          </w:p>
          <w:p w:rsidR="00431EC2" w:rsidRPr="00D97D09" w:rsidRDefault="00EA4AF9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Knoop K. J.and oth.- The Atlas of Emergency Medicine,Third Edi.,2010.</w:t>
            </w:r>
          </w:p>
          <w:p w:rsidR="00EA4AF9" w:rsidRPr="00D97D09" w:rsidRDefault="00EA4AF9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D97D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</w:t>
            </w:r>
            <w:r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>Editor-in-chief  Marx  J. A. - Rosen’s emergency medicine  concepts and clinical practice , Mosby,</w:t>
            </w:r>
            <w:r w:rsidR="00447093" w:rsidRPr="00D97D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2010.</w:t>
            </w:r>
          </w:p>
          <w:p w:rsidR="00431EC2" w:rsidRPr="00D97D09" w:rsidRDefault="001A4C0C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hyperlink r:id="rId11" w:history="1">
              <w:r w:rsidR="00EA4AF9" w:rsidRPr="00D97D09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http://www.moh.gov.ge/ka/guidelines/</w:t>
              </w:r>
            </w:hyperlink>
          </w:p>
          <w:p w:rsidR="00EA4AF9" w:rsidRPr="00D97D09" w:rsidRDefault="00EA4AF9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431EC2" w:rsidRPr="00D97D09" w:rsidRDefault="00431EC2" w:rsidP="00D97D09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</w:tbl>
    <w:p w:rsidR="0086313C" w:rsidRPr="00FC7E13" w:rsidRDefault="0086313C" w:rsidP="00FC7E13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FC7E13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 w:rsidR="004E36AB" w:rsidRPr="00FC7E13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FC7E13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</w:p>
    <w:p w:rsidR="0086313C" w:rsidRDefault="0086313C" w:rsidP="0086313C">
      <w:pPr>
        <w:pStyle w:val="ListParagraph"/>
        <w:rPr>
          <w:rFonts w:ascii="Sylfaen" w:hAnsi="Sylfaen"/>
          <w:lang w:val="ka-GE"/>
        </w:rPr>
      </w:pPr>
    </w:p>
    <w:p w:rsidR="0086313C" w:rsidRDefault="0086313C" w:rsidP="0086313C">
      <w:pPr>
        <w:pStyle w:val="ListParagraph"/>
        <w:jc w:val="right"/>
        <w:rPr>
          <w:rFonts w:ascii="Sylfaen" w:hAnsi="Sylfaen"/>
          <w:sz w:val="18"/>
          <w:szCs w:val="18"/>
          <w:lang w:val="ka-GE"/>
        </w:rPr>
      </w:pPr>
    </w:p>
    <w:p w:rsidR="0086313C" w:rsidRDefault="0086313C" w:rsidP="0086313C">
      <w:pPr>
        <w:pStyle w:val="ListParagraph"/>
        <w:jc w:val="right"/>
        <w:rPr>
          <w:rFonts w:ascii="Sylfaen" w:hAnsi="Sylfaen"/>
          <w:sz w:val="18"/>
          <w:szCs w:val="18"/>
          <w:lang w:val="ka-GE"/>
        </w:rPr>
      </w:pPr>
    </w:p>
    <w:p w:rsidR="00442B7A" w:rsidRDefault="00442B7A"/>
    <w:sectPr w:rsidR="00442B7A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C0C" w:rsidRDefault="001A4C0C" w:rsidP="000B61BE">
      <w:pPr>
        <w:spacing w:after="0" w:line="240" w:lineRule="auto"/>
      </w:pPr>
      <w:r>
        <w:separator/>
      </w:r>
    </w:p>
  </w:endnote>
  <w:endnote w:type="continuationSeparator" w:id="0">
    <w:p w:rsidR="001A4C0C" w:rsidRDefault="001A4C0C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C0C" w:rsidRDefault="001A4C0C" w:rsidP="000B61BE">
      <w:pPr>
        <w:spacing w:after="0" w:line="240" w:lineRule="auto"/>
      </w:pPr>
      <w:r>
        <w:separator/>
      </w:r>
    </w:p>
  </w:footnote>
  <w:footnote w:type="continuationSeparator" w:id="0">
    <w:p w:rsidR="001A4C0C" w:rsidRDefault="001A4C0C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83DDB"/>
    <w:multiLevelType w:val="hybridMultilevel"/>
    <w:tmpl w:val="55A89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E550B6"/>
    <w:multiLevelType w:val="hybridMultilevel"/>
    <w:tmpl w:val="58C02A48"/>
    <w:lvl w:ilvl="0" w:tplc="8EBEAA8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F01C3"/>
    <w:multiLevelType w:val="hybridMultilevel"/>
    <w:tmpl w:val="89783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87E24"/>
    <w:multiLevelType w:val="hybridMultilevel"/>
    <w:tmpl w:val="4260DB8C"/>
    <w:lvl w:ilvl="0" w:tplc="A6BAC12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C7E7140"/>
    <w:multiLevelType w:val="hybridMultilevel"/>
    <w:tmpl w:val="68F044CA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5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37"/>
  </w:num>
  <w:num w:numId="9">
    <w:abstractNumId w:val="14"/>
  </w:num>
  <w:num w:numId="10">
    <w:abstractNumId w:val="12"/>
  </w:num>
  <w:num w:numId="11">
    <w:abstractNumId w:val="25"/>
  </w:num>
  <w:num w:numId="12">
    <w:abstractNumId w:val="3"/>
  </w:num>
  <w:num w:numId="13">
    <w:abstractNumId w:val="7"/>
  </w:num>
  <w:num w:numId="14">
    <w:abstractNumId w:val="8"/>
  </w:num>
  <w:num w:numId="15">
    <w:abstractNumId w:val="11"/>
  </w:num>
  <w:num w:numId="16">
    <w:abstractNumId w:val="27"/>
  </w:num>
  <w:num w:numId="17">
    <w:abstractNumId w:val="24"/>
  </w:num>
  <w:num w:numId="18">
    <w:abstractNumId w:val="13"/>
  </w:num>
  <w:num w:numId="19">
    <w:abstractNumId w:val="5"/>
  </w:num>
  <w:num w:numId="20">
    <w:abstractNumId w:val="23"/>
  </w:num>
  <w:num w:numId="21">
    <w:abstractNumId w:val="1"/>
  </w:num>
  <w:num w:numId="22">
    <w:abstractNumId w:val="36"/>
  </w:num>
  <w:num w:numId="23">
    <w:abstractNumId w:val="15"/>
  </w:num>
  <w:num w:numId="24">
    <w:abstractNumId w:val="31"/>
  </w:num>
  <w:num w:numId="25">
    <w:abstractNumId w:val="17"/>
  </w:num>
  <w:num w:numId="26">
    <w:abstractNumId w:val="21"/>
  </w:num>
  <w:num w:numId="27">
    <w:abstractNumId w:val="22"/>
  </w:num>
  <w:num w:numId="28">
    <w:abstractNumId w:val="29"/>
  </w:num>
  <w:num w:numId="29">
    <w:abstractNumId w:val="19"/>
  </w:num>
  <w:num w:numId="30">
    <w:abstractNumId w:val="2"/>
  </w:num>
  <w:num w:numId="31">
    <w:abstractNumId w:val="32"/>
  </w:num>
  <w:num w:numId="32">
    <w:abstractNumId w:val="10"/>
  </w:num>
  <w:num w:numId="33">
    <w:abstractNumId w:val="35"/>
  </w:num>
  <w:num w:numId="34">
    <w:abstractNumId w:val="34"/>
  </w:num>
  <w:num w:numId="35">
    <w:abstractNumId w:val="26"/>
  </w:num>
  <w:num w:numId="36">
    <w:abstractNumId w:val="4"/>
  </w:num>
  <w:num w:numId="37">
    <w:abstractNumId w:val="20"/>
  </w:num>
  <w:num w:numId="38">
    <w:abstractNumId w:val="33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304D6"/>
    <w:rsid w:val="000403B9"/>
    <w:rsid w:val="00041434"/>
    <w:rsid w:val="00086654"/>
    <w:rsid w:val="000B61BE"/>
    <w:rsid w:val="000B7C0A"/>
    <w:rsid w:val="000C6E29"/>
    <w:rsid w:val="000F0CF8"/>
    <w:rsid w:val="00111F21"/>
    <w:rsid w:val="00113A04"/>
    <w:rsid w:val="0012347F"/>
    <w:rsid w:val="001357C2"/>
    <w:rsid w:val="00140A5F"/>
    <w:rsid w:val="00141B9E"/>
    <w:rsid w:val="001532ED"/>
    <w:rsid w:val="00192B96"/>
    <w:rsid w:val="0019405D"/>
    <w:rsid w:val="001A4C0C"/>
    <w:rsid w:val="001B4F34"/>
    <w:rsid w:val="001B79B6"/>
    <w:rsid w:val="001C2D1C"/>
    <w:rsid w:val="001D38FE"/>
    <w:rsid w:val="001F391C"/>
    <w:rsid w:val="001F655B"/>
    <w:rsid w:val="001F6B83"/>
    <w:rsid w:val="00205B56"/>
    <w:rsid w:val="002314A5"/>
    <w:rsid w:val="0024631C"/>
    <w:rsid w:val="002A1502"/>
    <w:rsid w:val="002A61F7"/>
    <w:rsid w:val="002A6F5A"/>
    <w:rsid w:val="002D31C7"/>
    <w:rsid w:val="002D625B"/>
    <w:rsid w:val="002E5828"/>
    <w:rsid w:val="00307B30"/>
    <w:rsid w:val="0031545E"/>
    <w:rsid w:val="00337B73"/>
    <w:rsid w:val="00366CD7"/>
    <w:rsid w:val="003763C5"/>
    <w:rsid w:val="00394921"/>
    <w:rsid w:val="00394B2D"/>
    <w:rsid w:val="003A15D5"/>
    <w:rsid w:val="003A3DB8"/>
    <w:rsid w:val="003A7B24"/>
    <w:rsid w:val="003D6CCA"/>
    <w:rsid w:val="003D78B1"/>
    <w:rsid w:val="003E0B48"/>
    <w:rsid w:val="003E4B3D"/>
    <w:rsid w:val="003E6968"/>
    <w:rsid w:val="00431EC2"/>
    <w:rsid w:val="004356FC"/>
    <w:rsid w:val="00442B7A"/>
    <w:rsid w:val="00447093"/>
    <w:rsid w:val="0045781E"/>
    <w:rsid w:val="00487671"/>
    <w:rsid w:val="004D3A60"/>
    <w:rsid w:val="004D5FC2"/>
    <w:rsid w:val="004E36AB"/>
    <w:rsid w:val="004F569E"/>
    <w:rsid w:val="00500552"/>
    <w:rsid w:val="005012E8"/>
    <w:rsid w:val="00527024"/>
    <w:rsid w:val="00527295"/>
    <w:rsid w:val="005476FC"/>
    <w:rsid w:val="00572A85"/>
    <w:rsid w:val="005807BE"/>
    <w:rsid w:val="005C73A2"/>
    <w:rsid w:val="005D1083"/>
    <w:rsid w:val="005D1F83"/>
    <w:rsid w:val="005D6B00"/>
    <w:rsid w:val="005E60E5"/>
    <w:rsid w:val="00600BF0"/>
    <w:rsid w:val="00625548"/>
    <w:rsid w:val="0064459E"/>
    <w:rsid w:val="00664DF1"/>
    <w:rsid w:val="00686FE3"/>
    <w:rsid w:val="0069021B"/>
    <w:rsid w:val="00691291"/>
    <w:rsid w:val="006A6B69"/>
    <w:rsid w:val="006D3EC1"/>
    <w:rsid w:val="006E1748"/>
    <w:rsid w:val="006E3D03"/>
    <w:rsid w:val="006E6A08"/>
    <w:rsid w:val="006E7DF4"/>
    <w:rsid w:val="007121EA"/>
    <w:rsid w:val="00713900"/>
    <w:rsid w:val="00770B2D"/>
    <w:rsid w:val="0077477A"/>
    <w:rsid w:val="0078207F"/>
    <w:rsid w:val="007920DC"/>
    <w:rsid w:val="0079602E"/>
    <w:rsid w:val="007B484D"/>
    <w:rsid w:val="007B577B"/>
    <w:rsid w:val="007C18F0"/>
    <w:rsid w:val="007C56B9"/>
    <w:rsid w:val="007F15F0"/>
    <w:rsid w:val="0081352F"/>
    <w:rsid w:val="0084521E"/>
    <w:rsid w:val="008613FF"/>
    <w:rsid w:val="00862C93"/>
    <w:rsid w:val="0086313C"/>
    <w:rsid w:val="008728DB"/>
    <w:rsid w:val="00874337"/>
    <w:rsid w:val="00884506"/>
    <w:rsid w:val="00897612"/>
    <w:rsid w:val="008A3AFD"/>
    <w:rsid w:val="008B1224"/>
    <w:rsid w:val="008B4205"/>
    <w:rsid w:val="008D45FB"/>
    <w:rsid w:val="008F4BF0"/>
    <w:rsid w:val="0092054B"/>
    <w:rsid w:val="00964DA7"/>
    <w:rsid w:val="0097608D"/>
    <w:rsid w:val="009E7725"/>
    <w:rsid w:val="009E79DC"/>
    <w:rsid w:val="00A21C30"/>
    <w:rsid w:val="00AB5393"/>
    <w:rsid w:val="00AB681B"/>
    <w:rsid w:val="00AC72D3"/>
    <w:rsid w:val="00AE216E"/>
    <w:rsid w:val="00AF570F"/>
    <w:rsid w:val="00B5325B"/>
    <w:rsid w:val="00B602B9"/>
    <w:rsid w:val="00BC567D"/>
    <w:rsid w:val="00BE4402"/>
    <w:rsid w:val="00BF196A"/>
    <w:rsid w:val="00BF767B"/>
    <w:rsid w:val="00C00296"/>
    <w:rsid w:val="00C236CE"/>
    <w:rsid w:val="00C342B2"/>
    <w:rsid w:val="00C36655"/>
    <w:rsid w:val="00C37F74"/>
    <w:rsid w:val="00C821A7"/>
    <w:rsid w:val="00CB7E62"/>
    <w:rsid w:val="00D21E28"/>
    <w:rsid w:val="00D25EB4"/>
    <w:rsid w:val="00D42923"/>
    <w:rsid w:val="00D97D09"/>
    <w:rsid w:val="00DB32D6"/>
    <w:rsid w:val="00DB796D"/>
    <w:rsid w:val="00DC567C"/>
    <w:rsid w:val="00DD3AA4"/>
    <w:rsid w:val="00DD582C"/>
    <w:rsid w:val="00DD5E3F"/>
    <w:rsid w:val="00DE7A0C"/>
    <w:rsid w:val="00DF06C1"/>
    <w:rsid w:val="00E05729"/>
    <w:rsid w:val="00E268FA"/>
    <w:rsid w:val="00E35FC3"/>
    <w:rsid w:val="00E363F0"/>
    <w:rsid w:val="00E41EC4"/>
    <w:rsid w:val="00E46565"/>
    <w:rsid w:val="00E96256"/>
    <w:rsid w:val="00E96464"/>
    <w:rsid w:val="00EA20A7"/>
    <w:rsid w:val="00EA4AF9"/>
    <w:rsid w:val="00EB3508"/>
    <w:rsid w:val="00EE1C69"/>
    <w:rsid w:val="00EE2375"/>
    <w:rsid w:val="00EF2F9B"/>
    <w:rsid w:val="00F27DCF"/>
    <w:rsid w:val="00F36B45"/>
    <w:rsid w:val="00F627BF"/>
    <w:rsid w:val="00FC7E13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3FADD"/>
  <w15:docId w15:val="{E922AD7F-8943-4F3D-8FBC-37C17D509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64DA7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64DA7"/>
    <w:rPr>
      <w:rFonts w:asciiTheme="majorHAnsi" w:eastAsiaTheme="majorEastAsia" w:hAnsiTheme="majorHAnsi" w:cs="Times New Roman"/>
      <w:b/>
      <w:bCs/>
      <w:kern w:val="32"/>
      <w:sz w:val="32"/>
      <w:szCs w:val="3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oh.gov.ge/ka/guideline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amazon.com/s/ref=dp_byline_sr_book_2?ie=UTF8&amp;text=Michael+F.+O%27Keefe&amp;search-alias=books&amp;field-author=Michael+F.+O%27Keefe&amp;sort=relevanceran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mazon.com/Daniel-Limmer/e/B001H6PN2G/ref=dp_byline_cont_book_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364A8-D940-48EB-9CCD-3E96D7B47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1275</Words>
  <Characters>7270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42</cp:revision>
  <dcterms:created xsi:type="dcterms:W3CDTF">2018-02-15T16:15:00Z</dcterms:created>
  <dcterms:modified xsi:type="dcterms:W3CDTF">2021-02-17T10:03:00Z</dcterms:modified>
</cp:coreProperties>
</file>